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color w:val="26282F"/>
          <w:sz w:val="24"/>
        </w:rPr>
        <w:t>Правила</w:t>
      </w:r>
      <w:r>
        <w:rPr/>
        <w:br/>
      </w:r>
      <w:r>
        <w:rPr>
          <w:rFonts w:ascii="Times New Roman CYR" w:hAnsi="Times New Roman CYR"/>
          <w:b/>
          <w:color w:val="26282F"/>
          <w:sz w:val="24"/>
        </w:rPr>
        <w:t>пользования жилыми помещениями</w:t>
      </w:r>
      <w:r>
        <w:rPr/>
        <w:br/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color w:val="auto"/>
          <w:sz w:val="24"/>
        </w:rPr>
      </w:pPr>
      <w:r>
        <w:rPr>
          <w:rFonts w:ascii="Times New Roman CYR" w:hAnsi="Times New Roman CYR"/>
          <w:b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color w:val="26282F"/>
          <w:sz w:val="24"/>
        </w:rPr>
        <w:t>I. Общие положения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color w:val="auto"/>
          <w:sz w:val="24"/>
        </w:rPr>
      </w:pPr>
      <w:r>
        <w:rPr>
          <w:rFonts w:ascii="Times New Roman CYR" w:hAnsi="Times New Roman CYR"/>
          <w:b w:val="false"/>
          <w:color w:val="auto"/>
          <w:sz w:val="24"/>
        </w:rPr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color w:val="auto"/>
          <w:sz w:val="24"/>
        </w:rPr>
        <w:t>1. Настоящие Правила определяют порядок пользования жилыми помещениями государственного и муниципального жилищных фондов, а также принадлежащими гражданам на праве собственности жилыми помещениями в многоквартирных домах (далее - жилые помещения).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color w:val="auto"/>
          <w:sz w:val="24"/>
        </w:rPr>
        <w:t>2. Жилым помещением признается изолированное жилое помещение, которое является недвижимым имуществом и пригодно для постоянного проживания граждан.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color w:val="auto"/>
          <w:sz w:val="24"/>
        </w:rPr>
        <w:t>3. Жилое помещение предназначено для проживания граждан.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color w:val="auto"/>
          <w:sz w:val="24"/>
        </w:rPr>
        <w:t>4.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 xml:space="preserve"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</w:t>
      </w:r>
      <w:hyperlink r:id="rId2">
        <w:r>
          <w:rPr>
            <w:rStyle w:val="ListLabel1"/>
            <w:rFonts w:ascii="Times New Roman CYR" w:hAnsi="Times New Roman CYR"/>
            <w:b w:val="false"/>
            <w:color w:val="106BBE"/>
            <w:sz w:val="24"/>
          </w:rPr>
          <w:t>статьей 16</w:t>
        </w:r>
      </w:hyperlink>
      <w:r>
        <w:rPr>
          <w:rFonts w:ascii="Times New Roman CYR" w:hAnsi="Times New Roman CYR"/>
          <w:b w:val="false"/>
          <w:color w:val="auto"/>
          <w:sz w:val="24"/>
        </w:rPr>
        <w:t xml:space="preserve"> Федерального закона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5. Право пользования жилым помещением имеют: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наниматель жилого помещения (далее - наниматель) и члены его семьи - по договору социального найма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наниматель и граждане, постоянно проживающие с нанимателем, - по договору найма жилого помещения государственного и муниципального жилищных фондов коммерческого использования;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наниматель и члены его семьи - по договору найма специализированного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собственник жилого помещения и члены его семьи;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член жилищного или жилищно-строительного кооператива и члены его семьи.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6. Пользование жилым помещением осуществляется с учетом соблюдения прав и законных интересов проживающих в жилом помещении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Правилами.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color w:val="auto"/>
          <w:sz w:val="24"/>
        </w:rPr>
      </w:pPr>
      <w:r>
        <w:rPr>
          <w:rFonts w:ascii="Times New Roman CYR" w:hAnsi="Times New Roman CYR"/>
          <w:b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color w:val="26282F"/>
          <w:sz w:val="24"/>
        </w:rPr>
        <w:t>II. Пользование жилым помещением по договору социального найма жилого помещения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color w:val="auto"/>
          <w:sz w:val="24"/>
        </w:rPr>
      </w:pPr>
      <w:r>
        <w:rPr>
          <w:rFonts w:ascii="Times New Roman CYR" w:hAnsi="Times New Roman CYR"/>
          <w:b w:val="false"/>
          <w:color w:val="auto"/>
          <w:sz w:val="24"/>
        </w:rPr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 xml:space="preserve">7. Право пользования жилым помещением по договору социального найма жилого помещения возникает на основании договора, заключенного (в письменной форме) в соответствии с </w:t>
      </w:r>
      <w:hyperlink r:id="rId3">
        <w:r>
          <w:rPr>
            <w:rStyle w:val="ListLabel1"/>
            <w:rFonts w:ascii="Times New Roman CYR" w:hAnsi="Times New Roman CYR"/>
            <w:b w:val="false"/>
            <w:color w:val="106BBE"/>
            <w:sz w:val="24"/>
          </w:rPr>
          <w:t>Типовым договором</w:t>
        </w:r>
      </w:hyperlink>
      <w:r>
        <w:rPr>
          <w:rFonts w:ascii="Times New Roman CYR" w:hAnsi="Times New Roman CYR"/>
          <w:b w:val="false"/>
          <w:color w:val="auto"/>
          <w:sz w:val="24"/>
        </w:rPr>
        <w:t xml:space="preserve"> социального найма жилого помещения, утвержденным Правительством Российской Федерации.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8. В многоквартирном доме наниматель и члены его семьи имеют право пользования общим имуществом в этом доме.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color w:val="auto"/>
          <w:sz w:val="24"/>
        </w:rPr>
        <w:t>9. В качестве пользователя жилым помещением наниматель имеет право: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color w:val="auto"/>
          <w:sz w:val="24"/>
        </w:rPr>
      </w:pPr>
      <w:r>
        <w:rPr>
          <w:rFonts w:ascii="Times New Roman CYR" w:hAnsi="Times New Roman CYR"/>
          <w:b w:val="false"/>
          <w:color w:val="auto"/>
          <w:sz w:val="24"/>
        </w:rPr>
      </w:r>
    </w:p>
    <w:p>
      <w:pPr>
        <w:pStyle w:val="Normal"/>
        <w:widowControl w:val="false"/>
        <w:bidi w:val="0"/>
        <w:spacing w:before="75" w:after="0"/>
        <w:ind w:left="170" w:hanging="0"/>
        <w:jc w:val="both"/>
        <w:rPr/>
      </w:pPr>
      <w:r>
        <w:rPr>
          <w:rFonts w:ascii="Times New Roman CYR" w:hAnsi="Times New Roman CYR"/>
          <w:b w:val="false"/>
          <w:color w:val="000000"/>
          <w:sz w:val="16"/>
        </w:rPr>
        <w:t>ГАРАНТ:</w:t>
      </w:r>
    </w:p>
    <w:p>
      <w:pPr>
        <w:pStyle w:val="Normal"/>
        <w:bidi w:val="0"/>
        <w:ind w:left="170" w:hanging="0"/>
        <w:jc w:val="left"/>
        <w:rPr/>
      </w:pPr>
      <w:r>
        <w:rPr>
          <w:rFonts w:ascii="Times New Roman CYR" w:hAnsi="Times New Roman CYR"/>
          <w:b w:val="false"/>
          <w:color w:val="353842"/>
          <w:sz w:val="24"/>
        </w:rPr>
        <w:t xml:space="preserve"> </w:t>
      </w:r>
      <w:hyperlink r:id="rId4">
        <w:r>
          <w:rPr>
            <w:rStyle w:val="ListLabel1"/>
            <w:rFonts w:ascii="Times New Roman CYR" w:hAnsi="Times New Roman CYR"/>
            <w:b w:val="false"/>
            <w:color w:val="106BBE"/>
            <w:sz w:val="24"/>
          </w:rPr>
          <w:t>Решением</w:t>
        </w:r>
      </w:hyperlink>
      <w:r>
        <w:rPr>
          <w:rFonts w:ascii="Times New Roman CYR" w:hAnsi="Times New Roman CYR"/>
          <w:b w:val="false"/>
          <w:color w:val="353842"/>
          <w:sz w:val="24"/>
        </w:rPr>
        <w:t xml:space="preserve"> Верховного Суда РФ от 16 января 2008 г. N ГКПИ07-1022 подпункт "а" пункта 9 настоящих Правил признан недействующим в той мере, в которой эта норма требует согласие (в письменной форме) наймодателя на вселение нанимателем в занимаемое им по договору социального найма жилое помещение своего супруга, своих детей и родителей.</w:t>
      </w:r>
    </w:p>
    <w:p>
      <w:pPr>
        <w:pStyle w:val="Normal"/>
        <w:bidi w:val="0"/>
        <w:ind w:left="170" w:hanging="0"/>
        <w:jc w:val="left"/>
        <w:rPr/>
      </w:pPr>
      <w:r>
        <w:rPr>
          <w:rFonts w:ascii="Times New Roman CYR" w:hAnsi="Times New Roman CYR"/>
          <w:b w:val="false"/>
          <w:color w:val="353842"/>
          <w:sz w:val="24"/>
        </w:rPr>
        <w:t xml:space="preserve"> 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color w:val="auto"/>
          <w:sz w:val="24"/>
        </w:rPr>
        <w:t xml:space="preserve">а) вселять в занимаемое жилое помещение иных лиц. Вселение осуществляется с согласия (в письменной форме) членов семьи нанимателя, в том числе временно отсутствующих, </w:t>
      </w:r>
      <w:r>
        <w:rPr>
          <w:rFonts w:ascii="Times New Roman CYR" w:hAnsi="Times New Roman CYR"/>
          <w:b w:val="false"/>
          <w:strike/>
          <w:color w:val="666600"/>
          <w:sz w:val="24"/>
        </w:rPr>
        <w:t>и</w:t>
      </w: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</w:t>
      </w:r>
      <w:r>
        <w:rPr>
          <w:rFonts w:ascii="Times New Roman CYR" w:hAnsi="Times New Roman CYR"/>
          <w:b w:val="false"/>
          <w:strike/>
          <w:color w:val="666600"/>
          <w:sz w:val="24"/>
        </w:rPr>
        <w:t>наймодателя</w:t>
      </w: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 На вселение к родителям их несовершеннолетних детей согласие остальных членов семьи и наймодателя не требуется;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б) сдавать с согласия (в письменной форме) наймодателя и проживающих совместно с нанимателем членов его семьи, в том числе временно отсутствующих, часть жилого помещения, а в случае временного выезда - все жилое помещение в поднаем на условиях, установленных </w:t>
      </w:r>
      <w:hyperlink r:id="rId5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в) разрешать по взаимному согласию с проживающими совместно с нанимателем членами семьи и с предварительным уведомлением наймодателя безвозмездное проживание в жилом помещении гражданам в качестве временных жильцов на условиях, установленных </w:t>
      </w:r>
      <w:hyperlink r:id="rId6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г) осуществлять с согласия (в письменной форме) наймодателя и проживающих совместно с нанимателем членов его семьи, в том числе временно отсутствующих, обмен занимаемого жилого помещения на жилое помещение, занимаемое по договору социального найма жилого помещения другим нанимателем, в порядке и на условиях, установленных </w:t>
      </w:r>
      <w:hyperlink r:id="rId7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коммунальных услуг.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Наниматель имеет иные права, предусмотренные </w:t>
      </w:r>
      <w:hyperlink r:id="rId8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10. В качестве пользователя жилым помещением наниматель обязан: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а) использовать жилое помещение по назначению и в пределах, установленных </w:t>
      </w:r>
      <w:hyperlink r:id="rId9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r:id="rId10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пункта 6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настоящих Правил;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>
      <w:pPr>
        <w:pStyle w:val="Normal"/>
        <w:widowControl w:val="false"/>
        <w:bidi w:val="0"/>
        <w:spacing w:before="75" w:after="0"/>
        <w:ind w:left="170" w:hanging="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000000"/>
          <w:sz w:val="16"/>
        </w:rPr>
        <w:t>ГАРАНТ:</w:t>
      </w:r>
    </w:p>
    <w:p>
      <w:pPr>
        <w:pStyle w:val="Normal"/>
        <w:bidi w:val="0"/>
        <w:ind w:left="170" w:hanging="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353842"/>
          <w:sz w:val="24"/>
        </w:rPr>
        <w:t xml:space="preserve"> </w:t>
      </w:r>
      <w:hyperlink r:id="rId11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Решением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353842"/>
          <w:sz w:val="24"/>
        </w:rPr>
        <w:t xml:space="preserve"> Верховного Суда РФ от 25 марта 2013 г. N АКПИ13-133, оставленным без изменения </w:t>
      </w:r>
      <w:hyperlink r:id="rId12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Определением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353842"/>
          <w:sz w:val="24"/>
        </w:rPr>
        <w:t xml:space="preserve"> Апелляционной коллегии Верховного Суда РФ от 11 июля 2013 г. N АПЛ13-282, подпункт "е" пункта 10 настоящих Правил признан не противоречащим действующему законодательству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е) производить текущий ремонт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 </w:t>
      </w:r>
      <w:hyperlink r:id="rId13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з) информировать наймодателя в установленные договором социального найма жилого помещения сроки об изменении оснований и условий, влияющих на пользование жилым помещением;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и)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к) не производить переустройство и (или) перепланировку жилого помещения в нарушение установленного порядка;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л)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Наниматель несет иные обязанности, предусмотренные </w:t>
      </w:r>
      <w:hyperlink r:id="rId14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11. Члены семьи нанимателя имеют равные с ним права пользования жилым помещением.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strike w:val="false"/>
          <w:dstrike w:val="false"/>
          <w:color w:val="26282F"/>
          <w:sz w:val="24"/>
        </w:rPr>
        <w:t>III. Пользование жилым помещением по договору найма специализированного жилого помещения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12. Специализированные жилые помещения предназначаются: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проживания граждан на время работы, службы, обучения;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временного проживания граждан в связи с капитальным ремонтом или реконструкцией дома;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временного проживания граждан в связи с утратой жилого помещения в результате обращения взыскания на него;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временного проживания граждан в связи с непригодностью жилого помещения для проживания в результате чрезвычайных обстоятельств;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проживания граждан, которые в соответствии с законодательством отнесены к числу граждан, нуждающихся в социальной защите с предоставлением им медицинских и социально-бытовых услуг;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проживания граждан, признанных вынужденными переселенцами и беженцами;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временного проживания граждан, нуждающихся в специальной социальной защите;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для проживания граждан в связи с избранием на выборные должности либо назначением на государственную должность.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13. В качестве пользователя специализированным жилым помещением наниматель пользуется также общим имуществом в многоквартирном доме.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14. В качестве пользователя специализированным жилым помещением наниматель обязан: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а) использовать жилое помещение по назначению и в пределах, установленных </w:t>
      </w:r>
      <w:hyperlink r:id="rId15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г) поддерживать надлежащее состояние жилого помещения, а также помещений общего пользования в многоквартирном доме (квартире), соблюдать чистоту и порядок в жилом помещении, в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 </w:t>
      </w:r>
      <w:hyperlink r:id="rId16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пункта 6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настоящих Правил;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наймодателю или в соответствующую управляющую организацию;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е) производить текущий ремонт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специализированного жилого помещения в соответствии с </w:t>
      </w:r>
      <w:hyperlink r:id="rId17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з) допускать в заранее согласованное время в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и) не производить переустройство и (или) перепланировку жилого помещения в нарушение установленного порядка;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к) при прекращении права пользования жилым помещением сдавать по акту наймодателю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Наниматель несет иные обязанности, предусмотренные </w:t>
      </w:r>
      <w:hyperlink r:id="rId18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15. При пользовании специализированным жилым помещением наниматель не вправе осуществлять обмен занимаемого жилого помещения, а также передавать его в поднаем.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16. Члены семьи нанимателя имеют равные с ним права и обязанности по пользованию специализированным жилым помещением.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strike w:val="false"/>
          <w:dstrike w:val="false"/>
          <w:color w:val="26282F"/>
          <w:sz w:val="24"/>
        </w:rPr>
        <w:t>IV. Пользование жилым помещением в многоквартирном доме собственником жилого помещения и проживающими совместно с ним членами его семьи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17. Собственник жилого помещения в многоквартирном доме (далее - собственник) пользуется жилым помещением по назначению и в пределах, установленных </w:t>
      </w:r>
      <w:hyperlink r:id="rId19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18. В качестве пользователя жилым помещением собственник пользуется также общим имуществом в многоквартирном доме.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19. В качестве пользователя жилым помещением собственник обязан: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а) использовать жилое помещение по назначению и в пределах, установленных </w:t>
      </w:r>
      <w:hyperlink r:id="rId20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Жилищным кодексом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 Российской Федерации;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б) обеспечивать сохранность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в) поддерживать надлежащее состояние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г) нести расходы на содержание принадлежащего ему жилого помещения, а также участвовать в расходах на содержание общего имущества в многоквартирном доме соразмерно своей доле в праве общей собственности на имущество путем внесения платы за содержание и ремонт жилого помещения;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д) своевременно вносить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Собственник несет иные обязанности, предусмотренные </w:t>
      </w:r>
      <w:hyperlink r:id="rId21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20. Члены семьи собственника имеют равные с ним права пользования жилым помещением, если иное не установлено соглашением между собственником и членами его семьи.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21. Дееспособные члены семьи собственника несут солидарную с собственником ответственность по обязательствам, вытекающим из пользования жилым помещением, если иное не установлено соглашением между собственником и членами его семьи.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strike w:val="false"/>
          <w:dstrike w:val="false"/>
          <w:color w:val="26282F"/>
          <w:sz w:val="24"/>
        </w:rPr>
        <w:t>V. Пользование жилым помещением по договору найма жилого помещения государственного и муниципального жилищных фондов коммерческого использования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22. В качестве пользователя жилым помещением наниматель имеет право: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а) вселять по взаимному согласию с наймодателем и гражданами, постоянно проживающими с нанимателем, в жилое помещение других граждан в качестве постоянно проживающих с нанимателем. При вселении несовершеннолетних детей такое согласие не требуется;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б) разрешать по взаимному согласию с гражданами, постоянно проживающими с нанимателем, и с предварительным уведомлением наймодателя безвозмездное проживание в жилом помещении временных жильцов;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в) передавать с согласия наймодателя часть или все жилое помещение в поднаем.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23. В многоквартирном доме наниматель и граждане, постоянно проживающие с нанимателем по договору найма жилого помещения государственного и муниципального жилищных фондов коммерческого использования, пользуются также общим имуществом многоквартирного дома.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24. В качестве пользователя жилым помещением наниматель обязан: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а) использовать жилое помещение только для проживания;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б) обеспечивать сохранность жилого помещения;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в) поддерживать жилое помещение в надлежащем состоянии;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г) не осуществлять переустройство и реконструкцию жилого помещения без согласия наймодателя;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д) своевременно вносить плату за жилое помещение и коммунальные услуги;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е) производить текущий ремонт жилого помещения, если иное не установлено договором найма жилого помещения государственного и муниципального жилищных фондов коммерческого использования.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 xml:space="preserve">Наниматель несет иные обязанности, предусмотренные </w:t>
      </w:r>
      <w:hyperlink r:id="rId22">
        <w:r>
          <w:rPr>
            <w:rStyle w:val="ListLabel2"/>
            <w:rFonts w:ascii="Times New Roman CYR" w:hAnsi="Times New Roman CYR"/>
            <w:b w:val="false"/>
            <w:strike w:val="false"/>
            <w:dstrike w:val="false"/>
            <w:color w:val="106BBE"/>
            <w:sz w:val="24"/>
          </w:rPr>
          <w:t>законодательством</w:t>
        </w:r>
      </w:hyperlink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.</w:t>
      </w:r>
    </w:p>
    <w:p>
      <w:pPr>
        <w:pStyle w:val="Normal"/>
        <w:bidi w:val="0"/>
        <w:ind w:firstLine="720"/>
        <w:jc w:val="left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25. Граждане, постоянно проживающие совместно с нанимателем, имеют равные с ним права пользования жилым помещением.</w:t>
      </w:r>
    </w:p>
    <w:p>
      <w:pPr>
        <w:pStyle w:val="Normal"/>
        <w:bidi w:val="0"/>
        <w:ind w:firstLine="720"/>
        <w:jc w:val="left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1"/>
        <w:widowControl w:val="false"/>
        <w:bidi w:val="0"/>
        <w:spacing w:before="108" w:after="108"/>
        <w:jc w:val="center"/>
        <w:rPr/>
      </w:pPr>
      <w:r>
        <w:rPr>
          <w:rFonts w:ascii="Times New Roman CYR" w:hAnsi="Times New Roman CYR"/>
          <w:b/>
          <w:strike w:val="false"/>
          <w:dstrike w:val="false"/>
          <w:color w:val="26282F"/>
          <w:sz w:val="24"/>
        </w:rPr>
        <w:t>VI. Ответственность за несоблюдение Правил пользования жилыми помещениями</w:t>
      </w:r>
    </w:p>
    <w:p>
      <w:pPr>
        <w:pStyle w:val="Normal"/>
        <w:widowControl w:val="false"/>
        <w:bidi w:val="0"/>
        <w:ind w:firstLine="720"/>
        <w:jc w:val="both"/>
        <w:rPr>
          <w:rFonts w:ascii="Times New Roman CYR" w:hAnsi="Times New Roman CYR"/>
          <w:b w:val="false"/>
          <w:b w:val="false"/>
          <w:strike w:val="false"/>
          <w:dstrike w:val="false"/>
          <w:color w:val="auto"/>
          <w:sz w:val="24"/>
        </w:rPr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</w:r>
    </w:p>
    <w:p>
      <w:pPr>
        <w:pStyle w:val="Normal"/>
        <w:widowControl w:val="false"/>
        <w:bidi w:val="0"/>
        <w:ind w:firstLine="720"/>
        <w:jc w:val="both"/>
        <w:rPr/>
      </w:pPr>
      <w:r>
        <w:rPr>
          <w:rFonts w:ascii="Times New Roman CYR" w:hAnsi="Times New Roman CYR"/>
          <w:b w:val="false"/>
          <w:strike w:val="false"/>
          <w:dstrike w:val="false"/>
          <w:color w:val="auto"/>
          <w:sz w:val="24"/>
        </w:rPr>
        <w:t>26. Нарушение настоящих Правил влечет ответственность в соответствии с законодательством.</w:t>
      </w:r>
    </w:p>
    <w:p>
      <w:pPr>
        <w:pStyle w:val="Normal"/>
        <w:widowControl w:val="false"/>
        <w:bidi w:val="0"/>
        <w:ind w:firstLine="720"/>
        <w:jc w:val="both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vo.garant.ru/document/redirect/171640/16" TargetMode="External"/><Relationship Id="rId3" Type="http://schemas.openxmlformats.org/officeDocument/2006/relationships/hyperlink" Target="http://ivo.garant.ru/document/redirect/12140282/1000" TargetMode="External"/><Relationship Id="rId4" Type="http://schemas.openxmlformats.org/officeDocument/2006/relationships/hyperlink" Target="http://ivo.garant.ru/document/redirect/1786085/0" TargetMode="External"/><Relationship Id="rId5" Type="http://schemas.openxmlformats.org/officeDocument/2006/relationships/hyperlink" Target="http://ivo.garant.ru/document/redirect/12138291/76" TargetMode="External"/><Relationship Id="rId6" Type="http://schemas.openxmlformats.org/officeDocument/2006/relationships/hyperlink" Target="http://ivo.garant.ru/document/redirect/12138291/8001" TargetMode="External"/><Relationship Id="rId7" Type="http://schemas.openxmlformats.org/officeDocument/2006/relationships/hyperlink" Target="http://ivo.garant.ru/document/redirect/12138291/72" TargetMode="External"/><Relationship Id="rId8" Type="http://schemas.openxmlformats.org/officeDocument/2006/relationships/hyperlink" Target="http://ivo.garant.ru/document/redirect/12138291/67" TargetMode="External"/><Relationship Id="rId9" Type="http://schemas.openxmlformats.org/officeDocument/2006/relationships/hyperlink" Target="http://ivo.garant.ru/document/redirect/12138291/17" TargetMode="External"/><Relationship Id="rId10" Type="http://schemas.openxmlformats.org/officeDocument/2006/relationships/hyperlink" Target="\l sub_1006&quot;" TargetMode="External"/><Relationship Id="rId11" Type="http://schemas.openxmlformats.org/officeDocument/2006/relationships/hyperlink" Target="http://ivo.garant.ru/document/redirect/70427116/0" TargetMode="External"/><Relationship Id="rId12" Type="http://schemas.openxmlformats.org/officeDocument/2006/relationships/hyperlink" Target="http://ivo.garant.ru/document/redirect/70427198/1111" TargetMode="External"/><Relationship Id="rId13" Type="http://schemas.openxmlformats.org/officeDocument/2006/relationships/hyperlink" Target="http://ivo.garant.ru/document/redirect/12140282/1048" TargetMode="External"/><Relationship Id="rId14" Type="http://schemas.openxmlformats.org/officeDocument/2006/relationships/hyperlink" Target="http://ivo.garant.ru/document/redirect/12138291/67" TargetMode="External"/><Relationship Id="rId15" Type="http://schemas.openxmlformats.org/officeDocument/2006/relationships/hyperlink" Target="http://ivo.garant.ru/document/redirect/12138291/17" TargetMode="External"/><Relationship Id="rId16" Type="http://schemas.openxmlformats.org/officeDocument/2006/relationships/hyperlink" Target="\l sub_1006&quot;" TargetMode="External"/><Relationship Id="rId17" Type="http://schemas.openxmlformats.org/officeDocument/2006/relationships/hyperlink" Target="http://ivo.garant.ru/document/redirect/12140282/1048" TargetMode="External"/><Relationship Id="rId18" Type="http://schemas.openxmlformats.org/officeDocument/2006/relationships/hyperlink" Target="http://ivo.garant.ru/document/redirect/12138291/67" TargetMode="External"/><Relationship Id="rId19" Type="http://schemas.openxmlformats.org/officeDocument/2006/relationships/hyperlink" Target="http://ivo.garant.ru/document/redirect/12138291/17" TargetMode="External"/><Relationship Id="rId20" Type="http://schemas.openxmlformats.org/officeDocument/2006/relationships/hyperlink" Target="http://ivo.garant.ru/document/redirect/12138291/17" TargetMode="External"/><Relationship Id="rId21" Type="http://schemas.openxmlformats.org/officeDocument/2006/relationships/hyperlink" Target="http://ivo.garant.ru/document/redirect/12138291/30" TargetMode="External"/><Relationship Id="rId22" Type="http://schemas.openxmlformats.org/officeDocument/2006/relationships/hyperlink" Target="http://ivo.garant.ru/document/redirect/12138291/67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LibreOffice/6.3.1.2$Windows_x86 LibreOffice_project/b79626edf0065ac373bd1df5c28bd630b4424273</Application>
  <Pages>6</Pages>
  <Words>1846</Words>
  <Characters>12985</Characters>
  <CharactersWithSpaces>14739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